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20"/>
        <w:gridCol w:w="3021"/>
        <w:gridCol w:w="3021"/>
      </w:tblGrid>
      <w:tr w:rsidR="003B55C2" w:rsidTr="003B55C2">
        <w:tc>
          <w:tcPr>
            <w:tcW w:w="3020" w:type="dxa"/>
          </w:tcPr>
          <w:p w:rsidR="003B55C2" w:rsidRDefault="00894D14">
            <w:r>
              <w:t>Amsterdam</w:t>
            </w:r>
            <w:r w:rsidR="00887F1C">
              <w:t xml:space="preserve"> 18 januari 2017</w:t>
            </w:r>
          </w:p>
        </w:tc>
        <w:tc>
          <w:tcPr>
            <w:tcW w:w="3021" w:type="dxa"/>
          </w:tcPr>
          <w:p w:rsidR="003B55C2" w:rsidRDefault="003B55C2"/>
        </w:tc>
        <w:tc>
          <w:tcPr>
            <w:tcW w:w="3021" w:type="dxa"/>
          </w:tcPr>
          <w:p w:rsidR="003B55C2" w:rsidRDefault="003B55C2"/>
        </w:tc>
      </w:tr>
      <w:tr w:rsidR="003B55C2" w:rsidTr="003B55C2">
        <w:tc>
          <w:tcPr>
            <w:tcW w:w="3020" w:type="dxa"/>
          </w:tcPr>
          <w:p w:rsidR="003B55C2" w:rsidRDefault="003B55C2">
            <w:r>
              <w:t>16.30-16.35</w:t>
            </w:r>
          </w:p>
        </w:tc>
        <w:tc>
          <w:tcPr>
            <w:tcW w:w="3021" w:type="dxa"/>
          </w:tcPr>
          <w:p w:rsidR="003B55C2" w:rsidRDefault="003B55C2">
            <w:r>
              <w:t>Opening</w:t>
            </w:r>
          </w:p>
        </w:tc>
        <w:tc>
          <w:tcPr>
            <w:tcW w:w="3021" w:type="dxa"/>
          </w:tcPr>
          <w:p w:rsidR="003B55C2" w:rsidRDefault="003B55C2">
            <w:r>
              <w:t xml:space="preserve">René van Lier, </w:t>
            </w:r>
            <w:proofErr w:type="spellStart"/>
            <w:r>
              <w:t>vice-voorzitter</w:t>
            </w:r>
            <w:proofErr w:type="spellEnd"/>
            <w:r>
              <w:t xml:space="preserve"> Raad van Bestuur, </w:t>
            </w:r>
            <w:proofErr w:type="spellStart"/>
            <w:r>
              <w:t>Sanquin</w:t>
            </w:r>
            <w:proofErr w:type="spellEnd"/>
          </w:p>
        </w:tc>
      </w:tr>
      <w:tr w:rsidR="003B55C2" w:rsidTr="003B55C2">
        <w:tc>
          <w:tcPr>
            <w:tcW w:w="3020" w:type="dxa"/>
          </w:tcPr>
          <w:p w:rsidR="003B55C2" w:rsidRDefault="00BD5CAA">
            <w:r>
              <w:t>16.35-16.40</w:t>
            </w:r>
          </w:p>
        </w:tc>
        <w:tc>
          <w:tcPr>
            <w:tcW w:w="3021" w:type="dxa"/>
          </w:tcPr>
          <w:p w:rsidR="003B55C2" w:rsidRDefault="003B55C2">
            <w:r>
              <w:t>Inleiding thema</w:t>
            </w:r>
          </w:p>
        </w:tc>
        <w:tc>
          <w:tcPr>
            <w:tcW w:w="3021" w:type="dxa"/>
          </w:tcPr>
          <w:p w:rsidR="003B55C2" w:rsidRDefault="003B55C2">
            <w:r>
              <w:t xml:space="preserve">Masja de Haas, clustermanager </w:t>
            </w:r>
            <w:proofErr w:type="spellStart"/>
            <w:r>
              <w:t>Immunohematologische</w:t>
            </w:r>
            <w:proofErr w:type="spellEnd"/>
            <w:r>
              <w:t xml:space="preserve"> Diagnostiek, </w:t>
            </w:r>
            <w:proofErr w:type="spellStart"/>
            <w:r>
              <w:t>Sanquin</w:t>
            </w:r>
            <w:proofErr w:type="spellEnd"/>
          </w:p>
        </w:tc>
      </w:tr>
      <w:tr w:rsidR="003B55C2" w:rsidTr="003B55C2">
        <w:tc>
          <w:tcPr>
            <w:tcW w:w="3020" w:type="dxa"/>
          </w:tcPr>
          <w:p w:rsidR="003B55C2" w:rsidRDefault="00BD5CAA">
            <w:r>
              <w:t>16.40-17.05</w:t>
            </w:r>
          </w:p>
        </w:tc>
        <w:tc>
          <w:tcPr>
            <w:tcW w:w="3021" w:type="dxa"/>
          </w:tcPr>
          <w:p w:rsidR="003B55C2" w:rsidRDefault="003B55C2">
            <w:r>
              <w:t xml:space="preserve">Risico’s op erytrocyten </w:t>
            </w:r>
            <w:proofErr w:type="spellStart"/>
            <w:r>
              <w:t>alloimmunisatie</w:t>
            </w:r>
            <w:proofErr w:type="spellEnd"/>
            <w:r>
              <w:t xml:space="preserve">: </w:t>
            </w:r>
            <w:proofErr w:type="spellStart"/>
            <w:r>
              <w:t>facts</w:t>
            </w:r>
            <w:proofErr w:type="spellEnd"/>
            <w:r>
              <w:t xml:space="preserve"> uit de </w:t>
            </w:r>
            <w:proofErr w:type="spellStart"/>
            <w:r>
              <w:t>R’fact</w:t>
            </w:r>
            <w:proofErr w:type="spellEnd"/>
            <w:r>
              <w:t xml:space="preserve"> studie</w:t>
            </w:r>
            <w:bookmarkStart w:id="0" w:name="_GoBack"/>
            <w:bookmarkEnd w:id="0"/>
          </w:p>
        </w:tc>
        <w:tc>
          <w:tcPr>
            <w:tcW w:w="3021" w:type="dxa"/>
          </w:tcPr>
          <w:p w:rsidR="003B55C2" w:rsidRDefault="003B55C2">
            <w:r>
              <w:t xml:space="preserve">Dorothea Evers, hematoloog, </w:t>
            </w:r>
            <w:proofErr w:type="spellStart"/>
            <w:r>
              <w:t>RadboudUMCN</w:t>
            </w:r>
            <w:proofErr w:type="spellEnd"/>
            <w:r>
              <w:t>, Nijmegen</w:t>
            </w:r>
          </w:p>
        </w:tc>
      </w:tr>
      <w:tr w:rsidR="003B55C2" w:rsidTr="003B55C2">
        <w:tc>
          <w:tcPr>
            <w:tcW w:w="3020" w:type="dxa"/>
          </w:tcPr>
          <w:p w:rsidR="003B55C2" w:rsidRDefault="00BD5CAA">
            <w:r>
              <w:t>17.05-17.25</w:t>
            </w:r>
          </w:p>
        </w:tc>
        <w:tc>
          <w:tcPr>
            <w:tcW w:w="3021" w:type="dxa"/>
          </w:tcPr>
          <w:p w:rsidR="003B55C2" w:rsidRDefault="003B55C2" w:rsidP="003B55C2">
            <w:r>
              <w:t xml:space="preserve">Typisch, maar gezien in </w:t>
            </w:r>
            <w:proofErr w:type="spellStart"/>
            <w:r>
              <w:t>Noordholland</w:t>
            </w:r>
            <w:proofErr w:type="spellEnd"/>
            <w:r>
              <w:t xml:space="preserve"> tot in Groningen.</w:t>
            </w:r>
          </w:p>
        </w:tc>
        <w:tc>
          <w:tcPr>
            <w:tcW w:w="3021" w:type="dxa"/>
          </w:tcPr>
          <w:p w:rsidR="003B55C2" w:rsidRDefault="003B55C2">
            <w:r>
              <w:t xml:space="preserve">Kim de Bruyn, klinisch chemicus, </w:t>
            </w:r>
            <w:proofErr w:type="spellStart"/>
            <w:r>
              <w:t>TerGooi</w:t>
            </w:r>
            <w:proofErr w:type="spellEnd"/>
            <w:r>
              <w:t xml:space="preserve"> Ziekenhuis, Hilversum</w:t>
            </w:r>
          </w:p>
          <w:p w:rsidR="003B55C2" w:rsidRDefault="00CE3ADB" w:rsidP="00452A6F">
            <w:proofErr w:type="spellStart"/>
            <w:r>
              <w:t>Mmv</w:t>
            </w:r>
            <w:proofErr w:type="spellEnd"/>
            <w:r>
              <w:t xml:space="preserve">: </w:t>
            </w:r>
            <w:r w:rsidR="00452A6F">
              <w:t>Henk Meeker</w:t>
            </w:r>
            <w:r w:rsidR="003B55C2">
              <w:t xml:space="preserve">s, </w:t>
            </w:r>
            <w:r w:rsidR="00452A6F">
              <w:t>stafmedewerker laboratorium</w:t>
            </w:r>
            <w:r w:rsidR="003B55C2">
              <w:t>, UMCG, Groningen</w:t>
            </w:r>
          </w:p>
        </w:tc>
      </w:tr>
      <w:tr w:rsidR="003B55C2" w:rsidRPr="00CE3ADB" w:rsidTr="003B55C2">
        <w:tc>
          <w:tcPr>
            <w:tcW w:w="3020" w:type="dxa"/>
          </w:tcPr>
          <w:p w:rsidR="003B55C2" w:rsidRDefault="00BD5CAA">
            <w:r>
              <w:t>17.25</w:t>
            </w:r>
            <w:r w:rsidR="003B55C2">
              <w:t>-17.55</w:t>
            </w:r>
          </w:p>
        </w:tc>
        <w:tc>
          <w:tcPr>
            <w:tcW w:w="3021" w:type="dxa"/>
          </w:tcPr>
          <w:p w:rsidR="003B55C2" w:rsidRDefault="003B55C2" w:rsidP="00640D0E">
            <w:r>
              <w:t xml:space="preserve">Een </w:t>
            </w:r>
            <w:r w:rsidR="00640D0E">
              <w:t>uitermate bijzonder</w:t>
            </w:r>
            <w:r>
              <w:t xml:space="preserve"> probleem</w:t>
            </w:r>
            <w:r w:rsidR="00640D0E">
              <w:t>.</w:t>
            </w:r>
          </w:p>
        </w:tc>
        <w:tc>
          <w:tcPr>
            <w:tcW w:w="3021" w:type="dxa"/>
          </w:tcPr>
          <w:p w:rsidR="003B55C2" w:rsidRDefault="009A5F98">
            <w:proofErr w:type="spellStart"/>
            <w:r>
              <w:t>Marielle</w:t>
            </w:r>
            <w:proofErr w:type="spellEnd"/>
            <w:r>
              <w:t xml:space="preserve"> Wondergem, hematoloog, </w:t>
            </w:r>
            <w:proofErr w:type="spellStart"/>
            <w:r>
              <w:t>VUMc</w:t>
            </w:r>
            <w:proofErr w:type="spellEnd"/>
            <w:r>
              <w:t>, Amsterdam</w:t>
            </w:r>
          </w:p>
          <w:p w:rsidR="00CE3ADB" w:rsidRPr="00CE3ADB" w:rsidRDefault="00CE3ADB">
            <w:pPr>
              <w:rPr>
                <w:lang w:val="en-US"/>
              </w:rPr>
            </w:pPr>
            <w:r w:rsidRPr="00CE3ADB">
              <w:rPr>
                <w:lang w:val="en-US"/>
              </w:rPr>
              <w:t xml:space="preserve">Claudia Folman, manager IHD, </w:t>
            </w:r>
            <w:proofErr w:type="spellStart"/>
            <w:r w:rsidRPr="00CE3ADB">
              <w:rPr>
                <w:lang w:val="en-US"/>
              </w:rPr>
              <w:t>Sanquin</w:t>
            </w:r>
            <w:proofErr w:type="spellEnd"/>
          </w:p>
        </w:tc>
      </w:tr>
      <w:tr w:rsidR="003B55C2" w:rsidTr="003B55C2">
        <w:tc>
          <w:tcPr>
            <w:tcW w:w="3020" w:type="dxa"/>
          </w:tcPr>
          <w:p w:rsidR="003B55C2" w:rsidRDefault="003B55C2">
            <w:r>
              <w:t>17.55-18.25</w:t>
            </w:r>
          </w:p>
        </w:tc>
        <w:tc>
          <w:tcPr>
            <w:tcW w:w="3021" w:type="dxa"/>
          </w:tcPr>
          <w:p w:rsidR="003B55C2" w:rsidRDefault="003B55C2">
            <w:r>
              <w:t>Pauze</w:t>
            </w:r>
          </w:p>
        </w:tc>
        <w:tc>
          <w:tcPr>
            <w:tcW w:w="3021" w:type="dxa"/>
          </w:tcPr>
          <w:p w:rsidR="003B55C2" w:rsidRDefault="003B55C2"/>
        </w:tc>
      </w:tr>
      <w:tr w:rsidR="003B55C2" w:rsidTr="003B55C2">
        <w:tc>
          <w:tcPr>
            <w:tcW w:w="3020" w:type="dxa"/>
          </w:tcPr>
          <w:p w:rsidR="003B55C2" w:rsidRDefault="003B55C2">
            <w:r>
              <w:t>18.25 – 18.55</w:t>
            </w:r>
          </w:p>
        </w:tc>
        <w:tc>
          <w:tcPr>
            <w:tcW w:w="3021" w:type="dxa"/>
          </w:tcPr>
          <w:p w:rsidR="003B55C2" w:rsidRDefault="00CE3ADB" w:rsidP="00CE3ADB">
            <w:r>
              <w:t xml:space="preserve">Serologisch onderzoek bij </w:t>
            </w:r>
            <w:r w:rsidR="00887F1C">
              <w:t>patiënt</w:t>
            </w:r>
            <w:r>
              <w:t xml:space="preserve"> met sikkelcelziekte: standaard </w:t>
            </w:r>
            <w:proofErr w:type="spellStart"/>
            <w:r w:rsidR="003436AC">
              <w:t>bloedgroeprofiel</w:t>
            </w:r>
            <w:proofErr w:type="spellEnd"/>
            <w:r w:rsidR="003436AC">
              <w:t xml:space="preserve"> </w:t>
            </w:r>
            <w:proofErr w:type="spellStart"/>
            <w:r>
              <w:t>genotyperen</w:t>
            </w:r>
            <w:proofErr w:type="spellEnd"/>
            <w:r>
              <w:t xml:space="preserve">? </w:t>
            </w:r>
          </w:p>
        </w:tc>
        <w:tc>
          <w:tcPr>
            <w:tcW w:w="3021" w:type="dxa"/>
          </w:tcPr>
          <w:p w:rsidR="003B55C2" w:rsidRDefault="00CE3ADB">
            <w:r>
              <w:t xml:space="preserve">Elise Huisman, kinderhematoloog, </w:t>
            </w:r>
            <w:proofErr w:type="spellStart"/>
            <w:r>
              <w:t>ErasmusMC</w:t>
            </w:r>
            <w:proofErr w:type="spellEnd"/>
          </w:p>
          <w:p w:rsidR="00CE3ADB" w:rsidRDefault="00CE3ADB" w:rsidP="00CE3ADB">
            <w:r>
              <w:t xml:space="preserve">Peter Ligthart, vakspecialist IHD, </w:t>
            </w:r>
            <w:proofErr w:type="spellStart"/>
            <w:r>
              <w:t>Sanquin</w:t>
            </w:r>
            <w:proofErr w:type="spellEnd"/>
            <w:r>
              <w:t xml:space="preserve"> Diagnostiek</w:t>
            </w:r>
          </w:p>
        </w:tc>
      </w:tr>
      <w:tr w:rsidR="00452A6F" w:rsidTr="003B55C2">
        <w:tc>
          <w:tcPr>
            <w:tcW w:w="3020" w:type="dxa"/>
          </w:tcPr>
          <w:p w:rsidR="00452A6F" w:rsidRDefault="00452A6F" w:rsidP="00452A6F">
            <w:r>
              <w:t>18.55 – 19.15</w:t>
            </w:r>
          </w:p>
        </w:tc>
        <w:tc>
          <w:tcPr>
            <w:tcW w:w="3021" w:type="dxa"/>
          </w:tcPr>
          <w:p w:rsidR="00452A6F" w:rsidRDefault="00452A6F" w:rsidP="00452A6F">
            <w:r>
              <w:t>Alles positief: voor moeder en kind</w:t>
            </w:r>
          </w:p>
        </w:tc>
        <w:tc>
          <w:tcPr>
            <w:tcW w:w="3021" w:type="dxa"/>
          </w:tcPr>
          <w:p w:rsidR="00452A6F" w:rsidRDefault="00452A6F" w:rsidP="00452A6F">
            <w:r>
              <w:t xml:space="preserve">Jessie Luken, transfusiearts, </w:t>
            </w:r>
            <w:proofErr w:type="spellStart"/>
            <w:r>
              <w:t>Sanquin</w:t>
            </w:r>
            <w:proofErr w:type="spellEnd"/>
          </w:p>
        </w:tc>
      </w:tr>
      <w:tr w:rsidR="00452A6F" w:rsidTr="003B55C2">
        <w:tc>
          <w:tcPr>
            <w:tcW w:w="3020" w:type="dxa"/>
          </w:tcPr>
          <w:p w:rsidR="00452A6F" w:rsidRDefault="003264B4" w:rsidP="00452A6F">
            <w:r>
              <w:t>19.15 – 19.40</w:t>
            </w:r>
          </w:p>
        </w:tc>
        <w:tc>
          <w:tcPr>
            <w:tcW w:w="3021" w:type="dxa"/>
          </w:tcPr>
          <w:p w:rsidR="00452A6F" w:rsidRDefault="003436AC" w:rsidP="003436AC">
            <w:r>
              <w:t>Van a</w:t>
            </w:r>
            <w:r w:rsidR="00452A6F">
              <w:t>lles positief: oplossing uit onverwachte hoek</w:t>
            </w:r>
          </w:p>
        </w:tc>
        <w:tc>
          <w:tcPr>
            <w:tcW w:w="3021" w:type="dxa"/>
          </w:tcPr>
          <w:p w:rsidR="00452A6F" w:rsidRDefault="00452A6F" w:rsidP="00452A6F">
            <w:r>
              <w:t xml:space="preserve">Andre van Rossum, </w:t>
            </w:r>
            <w:proofErr w:type="spellStart"/>
            <w:r>
              <w:t>Bronovo</w:t>
            </w:r>
            <w:proofErr w:type="spellEnd"/>
            <w:r>
              <w:t xml:space="preserve"> ziekenhuis, Den Haag</w:t>
            </w:r>
          </w:p>
          <w:p w:rsidR="00452A6F" w:rsidRDefault="00452A6F" w:rsidP="00452A6F">
            <w:r>
              <w:t xml:space="preserve">José van der Mark, vakspecialist IHD, </w:t>
            </w:r>
            <w:proofErr w:type="spellStart"/>
            <w:r>
              <w:t>Sanquin</w:t>
            </w:r>
            <w:proofErr w:type="spellEnd"/>
            <w:r>
              <w:t xml:space="preserve"> Diagnostiek</w:t>
            </w:r>
          </w:p>
        </w:tc>
      </w:tr>
      <w:tr w:rsidR="00452A6F" w:rsidRPr="00894D14" w:rsidTr="003B55C2">
        <w:tc>
          <w:tcPr>
            <w:tcW w:w="3020" w:type="dxa"/>
          </w:tcPr>
          <w:p w:rsidR="00452A6F" w:rsidRDefault="00452A6F" w:rsidP="00452A6F">
            <w:r>
              <w:t>19.</w:t>
            </w:r>
            <w:r w:rsidR="003264B4">
              <w:t>40 -  19.50</w:t>
            </w:r>
          </w:p>
        </w:tc>
        <w:tc>
          <w:tcPr>
            <w:tcW w:w="3021" w:type="dxa"/>
          </w:tcPr>
          <w:p w:rsidR="00452A6F" w:rsidRDefault="00452A6F" w:rsidP="00452A6F">
            <w:r>
              <w:t>Afsluiting</w:t>
            </w:r>
          </w:p>
        </w:tc>
        <w:tc>
          <w:tcPr>
            <w:tcW w:w="3021" w:type="dxa"/>
          </w:tcPr>
          <w:p w:rsidR="00452A6F" w:rsidRPr="003264B4" w:rsidRDefault="00452A6F" w:rsidP="00452A6F">
            <w:r w:rsidRPr="003264B4">
              <w:t>Masja de Haas</w:t>
            </w:r>
          </w:p>
        </w:tc>
      </w:tr>
    </w:tbl>
    <w:p w:rsidR="003264B4" w:rsidRDefault="003264B4"/>
    <w:p w:rsidR="003264B4" w:rsidRDefault="003264B4">
      <w:r>
        <w:br w:type="page"/>
      </w:r>
    </w:p>
    <w:tbl>
      <w:tblPr>
        <w:tblStyle w:val="TableGrid"/>
        <w:tblW w:w="0" w:type="auto"/>
        <w:tblLook w:val="04A0" w:firstRow="1" w:lastRow="0" w:firstColumn="1" w:lastColumn="0" w:noHBand="0" w:noVBand="1"/>
      </w:tblPr>
      <w:tblGrid>
        <w:gridCol w:w="3020"/>
        <w:gridCol w:w="3021"/>
        <w:gridCol w:w="3021"/>
      </w:tblGrid>
      <w:tr w:rsidR="00887F1C" w:rsidTr="007E7EFA">
        <w:tc>
          <w:tcPr>
            <w:tcW w:w="3020" w:type="dxa"/>
          </w:tcPr>
          <w:p w:rsidR="00887F1C" w:rsidRDefault="00887F1C" w:rsidP="007E7EFA">
            <w:r>
              <w:lastRenderedPageBreak/>
              <w:t>Groningen 11 januari 2017</w:t>
            </w:r>
          </w:p>
        </w:tc>
        <w:tc>
          <w:tcPr>
            <w:tcW w:w="3021" w:type="dxa"/>
          </w:tcPr>
          <w:p w:rsidR="00887F1C" w:rsidRDefault="00887F1C" w:rsidP="007E7EFA"/>
        </w:tc>
        <w:tc>
          <w:tcPr>
            <w:tcW w:w="3021" w:type="dxa"/>
          </w:tcPr>
          <w:p w:rsidR="00887F1C" w:rsidRDefault="00887F1C" w:rsidP="007E7EFA"/>
        </w:tc>
      </w:tr>
      <w:tr w:rsidR="00887F1C" w:rsidTr="007E7EFA">
        <w:tc>
          <w:tcPr>
            <w:tcW w:w="3020" w:type="dxa"/>
          </w:tcPr>
          <w:p w:rsidR="00887F1C" w:rsidRDefault="00887F1C" w:rsidP="007E7EFA">
            <w:r>
              <w:t>16.30-16.35</w:t>
            </w:r>
          </w:p>
        </w:tc>
        <w:tc>
          <w:tcPr>
            <w:tcW w:w="3021" w:type="dxa"/>
          </w:tcPr>
          <w:p w:rsidR="00887F1C" w:rsidRDefault="00887F1C" w:rsidP="007E7EFA">
            <w:r>
              <w:t>Opening</w:t>
            </w:r>
          </w:p>
        </w:tc>
        <w:tc>
          <w:tcPr>
            <w:tcW w:w="3021" w:type="dxa"/>
          </w:tcPr>
          <w:p w:rsidR="00887F1C" w:rsidRDefault="00887F1C" w:rsidP="007E7EFA">
            <w:r>
              <w:t xml:space="preserve">René van Lier, </w:t>
            </w:r>
            <w:proofErr w:type="spellStart"/>
            <w:r>
              <w:t>vice-voorzitter</w:t>
            </w:r>
            <w:proofErr w:type="spellEnd"/>
            <w:r>
              <w:t xml:space="preserve"> Raad van Bestuur, </w:t>
            </w:r>
            <w:proofErr w:type="spellStart"/>
            <w:r>
              <w:t>Sanquin</w:t>
            </w:r>
            <w:proofErr w:type="spellEnd"/>
          </w:p>
        </w:tc>
      </w:tr>
      <w:tr w:rsidR="00887F1C" w:rsidTr="007E7EFA">
        <w:tc>
          <w:tcPr>
            <w:tcW w:w="3020" w:type="dxa"/>
          </w:tcPr>
          <w:p w:rsidR="00887F1C" w:rsidRDefault="00887F1C" w:rsidP="007E7EFA">
            <w:r>
              <w:t>16.35-16.40</w:t>
            </w:r>
          </w:p>
        </w:tc>
        <w:tc>
          <w:tcPr>
            <w:tcW w:w="3021" w:type="dxa"/>
          </w:tcPr>
          <w:p w:rsidR="00887F1C" w:rsidRDefault="00887F1C" w:rsidP="007E7EFA">
            <w:r>
              <w:t>Inleiding thema</w:t>
            </w:r>
          </w:p>
        </w:tc>
        <w:tc>
          <w:tcPr>
            <w:tcW w:w="3021" w:type="dxa"/>
          </w:tcPr>
          <w:p w:rsidR="00887F1C" w:rsidRDefault="00887F1C" w:rsidP="007E7EFA">
            <w:r>
              <w:t xml:space="preserve">Masja de Haas, clustermanager </w:t>
            </w:r>
            <w:proofErr w:type="spellStart"/>
            <w:r>
              <w:t>Immunohematologische</w:t>
            </w:r>
            <w:proofErr w:type="spellEnd"/>
            <w:r>
              <w:t xml:space="preserve"> Diagnostiek, </w:t>
            </w:r>
            <w:proofErr w:type="spellStart"/>
            <w:r>
              <w:t>Sanquin</w:t>
            </w:r>
            <w:proofErr w:type="spellEnd"/>
          </w:p>
        </w:tc>
      </w:tr>
      <w:tr w:rsidR="00887F1C" w:rsidTr="007E7EFA">
        <w:tc>
          <w:tcPr>
            <w:tcW w:w="3020" w:type="dxa"/>
          </w:tcPr>
          <w:p w:rsidR="00887F1C" w:rsidRDefault="00887F1C" w:rsidP="007E7EFA">
            <w:r>
              <w:t>16.40-17.05</w:t>
            </w:r>
          </w:p>
        </w:tc>
        <w:tc>
          <w:tcPr>
            <w:tcW w:w="3021" w:type="dxa"/>
          </w:tcPr>
          <w:p w:rsidR="00887F1C" w:rsidRDefault="00887F1C" w:rsidP="007E7EFA">
            <w:r>
              <w:t xml:space="preserve">Risico’s op erytrocyten </w:t>
            </w:r>
            <w:proofErr w:type="spellStart"/>
            <w:r>
              <w:t>alloimmunisatie</w:t>
            </w:r>
            <w:proofErr w:type="spellEnd"/>
            <w:r>
              <w:t xml:space="preserve">: </w:t>
            </w:r>
            <w:proofErr w:type="spellStart"/>
            <w:r>
              <w:t>facts</w:t>
            </w:r>
            <w:proofErr w:type="spellEnd"/>
            <w:r>
              <w:t xml:space="preserve"> uit de </w:t>
            </w:r>
            <w:proofErr w:type="spellStart"/>
            <w:r>
              <w:t>R’fact</w:t>
            </w:r>
            <w:proofErr w:type="spellEnd"/>
            <w:r>
              <w:t xml:space="preserve"> studie</w:t>
            </w:r>
          </w:p>
        </w:tc>
        <w:tc>
          <w:tcPr>
            <w:tcW w:w="3021" w:type="dxa"/>
          </w:tcPr>
          <w:p w:rsidR="00887F1C" w:rsidRDefault="00887F1C" w:rsidP="00887F1C">
            <w:r>
              <w:t xml:space="preserve">Janneke </w:t>
            </w:r>
            <w:proofErr w:type="spellStart"/>
            <w:r>
              <w:t>Tijmensen</w:t>
            </w:r>
            <w:proofErr w:type="spellEnd"/>
            <w:r>
              <w:t xml:space="preserve">, hematoloog </w:t>
            </w:r>
            <w:proofErr w:type="spellStart"/>
            <w:r>
              <w:t>io</w:t>
            </w:r>
            <w:proofErr w:type="spellEnd"/>
            <w:r>
              <w:t>, LUMC, Leiden</w:t>
            </w:r>
          </w:p>
        </w:tc>
      </w:tr>
      <w:tr w:rsidR="00887F1C" w:rsidTr="007E7EFA">
        <w:tc>
          <w:tcPr>
            <w:tcW w:w="3020" w:type="dxa"/>
          </w:tcPr>
          <w:p w:rsidR="00887F1C" w:rsidRDefault="00887F1C" w:rsidP="007E7EFA">
            <w:r>
              <w:t>17.05-17.25</w:t>
            </w:r>
          </w:p>
        </w:tc>
        <w:tc>
          <w:tcPr>
            <w:tcW w:w="3021" w:type="dxa"/>
          </w:tcPr>
          <w:p w:rsidR="00887F1C" w:rsidRDefault="00494093" w:rsidP="007E7EFA">
            <w:r>
              <w:t xml:space="preserve">Typisch, maar </w:t>
            </w:r>
            <w:r w:rsidR="00887F1C">
              <w:t xml:space="preserve">gezien in </w:t>
            </w:r>
            <w:proofErr w:type="spellStart"/>
            <w:r w:rsidR="00887F1C">
              <w:t>Noordholland</w:t>
            </w:r>
            <w:proofErr w:type="spellEnd"/>
            <w:r w:rsidR="00887F1C">
              <w:t xml:space="preserve"> tot in Groningen.</w:t>
            </w:r>
          </w:p>
        </w:tc>
        <w:tc>
          <w:tcPr>
            <w:tcW w:w="3021" w:type="dxa"/>
          </w:tcPr>
          <w:p w:rsidR="00887F1C" w:rsidRDefault="00452A6F" w:rsidP="007E7EFA">
            <w:r>
              <w:t>Henk Meeker</w:t>
            </w:r>
            <w:r w:rsidR="00887F1C">
              <w:t xml:space="preserve">s, </w:t>
            </w:r>
            <w:r>
              <w:t>stafmedewerker laboratorium</w:t>
            </w:r>
            <w:r w:rsidR="00887F1C">
              <w:t>, UMCG, Groningen</w:t>
            </w:r>
          </w:p>
          <w:p w:rsidR="00887F1C" w:rsidRDefault="00BD5CAA" w:rsidP="00887F1C">
            <w:proofErr w:type="spellStart"/>
            <w:r>
              <w:t>Mmv</w:t>
            </w:r>
            <w:proofErr w:type="spellEnd"/>
            <w:r>
              <w:t xml:space="preserve"> </w:t>
            </w:r>
            <w:r w:rsidR="00887F1C">
              <w:t xml:space="preserve">Kim de Bruyn, klinisch chemicus, </w:t>
            </w:r>
            <w:proofErr w:type="spellStart"/>
            <w:r w:rsidR="00887F1C">
              <w:t>TerGooi</w:t>
            </w:r>
            <w:proofErr w:type="spellEnd"/>
            <w:r w:rsidR="00887F1C">
              <w:t xml:space="preserve"> Ziekenhuis, Hilversum</w:t>
            </w:r>
          </w:p>
        </w:tc>
      </w:tr>
      <w:tr w:rsidR="00887F1C" w:rsidRPr="00CE3ADB" w:rsidTr="007E7EFA">
        <w:tc>
          <w:tcPr>
            <w:tcW w:w="3020" w:type="dxa"/>
          </w:tcPr>
          <w:p w:rsidR="00887F1C" w:rsidRDefault="00BD5CAA" w:rsidP="007E7EFA">
            <w:r>
              <w:t>17.25-17.55</w:t>
            </w:r>
          </w:p>
        </w:tc>
        <w:tc>
          <w:tcPr>
            <w:tcW w:w="3021" w:type="dxa"/>
          </w:tcPr>
          <w:p w:rsidR="00887F1C" w:rsidRDefault="00452A6F" w:rsidP="00452A6F">
            <w:r>
              <w:t>A</w:t>
            </w:r>
            <w:r w:rsidR="00887F1C">
              <w:t>lles positief: oplossing uit onverwachte hoek.</w:t>
            </w:r>
          </w:p>
        </w:tc>
        <w:tc>
          <w:tcPr>
            <w:tcW w:w="3021" w:type="dxa"/>
          </w:tcPr>
          <w:p w:rsidR="00887F1C" w:rsidRPr="00452A6F" w:rsidRDefault="00887F1C" w:rsidP="007E7EFA">
            <w:r w:rsidRPr="00452A6F">
              <w:t xml:space="preserve">Elly Adema, laboratoriumhoofd IHD, </w:t>
            </w:r>
            <w:proofErr w:type="spellStart"/>
            <w:r w:rsidRPr="00452A6F">
              <w:t>Sanuin</w:t>
            </w:r>
            <w:proofErr w:type="spellEnd"/>
          </w:p>
          <w:p w:rsidR="00887F1C" w:rsidRPr="00452A6F" w:rsidRDefault="00452A6F" w:rsidP="007E7EFA">
            <w:r w:rsidRPr="00452A6F">
              <w:t xml:space="preserve">Anja </w:t>
            </w:r>
            <w:proofErr w:type="spellStart"/>
            <w:r w:rsidRPr="00452A6F">
              <w:t>Mä</w:t>
            </w:r>
            <w:r w:rsidR="00887F1C" w:rsidRPr="00452A6F">
              <w:t>kelburg</w:t>
            </w:r>
            <w:proofErr w:type="spellEnd"/>
            <w:r w:rsidR="00887F1C" w:rsidRPr="00452A6F">
              <w:t xml:space="preserve">, Transfusiespecialist, </w:t>
            </w:r>
            <w:proofErr w:type="spellStart"/>
            <w:r w:rsidR="00887F1C" w:rsidRPr="00452A6F">
              <w:t>Sanquin</w:t>
            </w:r>
            <w:proofErr w:type="spellEnd"/>
          </w:p>
          <w:p w:rsidR="00222D96" w:rsidRPr="00452A6F" w:rsidRDefault="00452A6F" w:rsidP="00452A6F">
            <w:proofErr w:type="spellStart"/>
            <w:r w:rsidRPr="00452A6F">
              <w:t>M</w:t>
            </w:r>
            <w:r w:rsidR="00222D96" w:rsidRPr="00452A6F">
              <w:t>mv</w:t>
            </w:r>
            <w:proofErr w:type="spellEnd"/>
            <w:r w:rsidRPr="00452A6F">
              <w:t xml:space="preserve"> Har </w:t>
            </w:r>
            <w:proofErr w:type="spellStart"/>
            <w:r w:rsidRPr="00452A6F">
              <w:t>Salden</w:t>
            </w:r>
            <w:proofErr w:type="spellEnd"/>
            <w:r w:rsidRPr="00452A6F">
              <w:t xml:space="preserve">, klinisch </w:t>
            </w:r>
            <w:r>
              <w:t>c</w:t>
            </w:r>
            <w:r w:rsidRPr="00452A6F">
              <w:t>hemicus, Deventer</w:t>
            </w:r>
            <w:r w:rsidR="00A37736">
              <w:t xml:space="preserve"> ziekenhuis, Deventer</w:t>
            </w:r>
          </w:p>
        </w:tc>
      </w:tr>
      <w:tr w:rsidR="00887F1C" w:rsidTr="007E7EFA">
        <w:tc>
          <w:tcPr>
            <w:tcW w:w="3020" w:type="dxa"/>
          </w:tcPr>
          <w:p w:rsidR="00887F1C" w:rsidRDefault="00BD5CAA" w:rsidP="007E7EFA">
            <w:r>
              <w:t>17.55 -18.25</w:t>
            </w:r>
          </w:p>
        </w:tc>
        <w:tc>
          <w:tcPr>
            <w:tcW w:w="3021" w:type="dxa"/>
          </w:tcPr>
          <w:p w:rsidR="00887F1C" w:rsidRDefault="00BD5CAA" w:rsidP="00887F1C">
            <w:r>
              <w:t>pauze</w:t>
            </w:r>
          </w:p>
        </w:tc>
        <w:tc>
          <w:tcPr>
            <w:tcW w:w="3021" w:type="dxa"/>
          </w:tcPr>
          <w:p w:rsidR="00887F1C" w:rsidRDefault="00887F1C" w:rsidP="007E7EFA"/>
        </w:tc>
      </w:tr>
      <w:tr w:rsidR="00887F1C" w:rsidTr="007E7EFA">
        <w:tc>
          <w:tcPr>
            <w:tcW w:w="3020" w:type="dxa"/>
          </w:tcPr>
          <w:p w:rsidR="00887F1C" w:rsidRDefault="00BD5CAA" w:rsidP="007E7EFA">
            <w:r>
              <w:t>18.2</w:t>
            </w:r>
            <w:r w:rsidR="00887F1C">
              <w:t xml:space="preserve">5 – </w:t>
            </w:r>
            <w:r>
              <w:t>18.45</w:t>
            </w:r>
          </w:p>
        </w:tc>
        <w:tc>
          <w:tcPr>
            <w:tcW w:w="3021" w:type="dxa"/>
          </w:tcPr>
          <w:p w:rsidR="00BD5CAA" w:rsidRDefault="00452A6F" w:rsidP="007E7EFA">
            <w:r>
              <w:t>Van a</w:t>
            </w:r>
            <w:r w:rsidR="00BD5CAA">
              <w:t>lles positief: hoe kom je erop en eraan?</w:t>
            </w:r>
          </w:p>
          <w:p w:rsidR="00887F1C" w:rsidRDefault="00887F1C" w:rsidP="007E7EFA"/>
        </w:tc>
        <w:tc>
          <w:tcPr>
            <w:tcW w:w="3021" w:type="dxa"/>
          </w:tcPr>
          <w:p w:rsidR="00222D96" w:rsidRDefault="00222D96" w:rsidP="007E7EFA">
            <w:r>
              <w:t>Derk Hardeman, klinisch chemicus, Antoniusziekenhuis, Sneek</w:t>
            </w:r>
          </w:p>
          <w:p w:rsidR="00887F1C" w:rsidRDefault="00BD5CAA" w:rsidP="007E7EFA">
            <w:r>
              <w:t xml:space="preserve">Geertje </w:t>
            </w:r>
            <w:r w:rsidR="00222D96">
              <w:t>Hofman</w:t>
            </w:r>
            <w:r>
              <w:t xml:space="preserve">, vakspecialist IHD, </w:t>
            </w:r>
            <w:proofErr w:type="spellStart"/>
            <w:r>
              <w:t>Sanquin</w:t>
            </w:r>
            <w:proofErr w:type="spellEnd"/>
          </w:p>
        </w:tc>
      </w:tr>
      <w:tr w:rsidR="00887F1C" w:rsidTr="007E7EFA">
        <w:tc>
          <w:tcPr>
            <w:tcW w:w="3020" w:type="dxa"/>
          </w:tcPr>
          <w:p w:rsidR="00887F1C" w:rsidRDefault="00BD5CAA" w:rsidP="007E7EFA">
            <w:r>
              <w:t>18.4</w:t>
            </w:r>
            <w:r w:rsidR="00887F1C">
              <w:t>5 – 19.</w:t>
            </w:r>
            <w:r w:rsidR="00222D96">
              <w:t>05</w:t>
            </w:r>
          </w:p>
        </w:tc>
        <w:tc>
          <w:tcPr>
            <w:tcW w:w="3021" w:type="dxa"/>
          </w:tcPr>
          <w:p w:rsidR="00887F1C" w:rsidRDefault="00BD5CAA" w:rsidP="00BD5CAA">
            <w:r>
              <w:t xml:space="preserve">Serologisch onderzoek bij patiënt met sikkelcelziekte: standaard </w:t>
            </w:r>
            <w:r w:rsidR="003436AC">
              <w:t xml:space="preserve">bloedgroepprofiel </w:t>
            </w:r>
            <w:proofErr w:type="spellStart"/>
            <w:r>
              <w:t>genotyperen</w:t>
            </w:r>
            <w:proofErr w:type="spellEnd"/>
            <w:r>
              <w:t>?</w:t>
            </w:r>
          </w:p>
        </w:tc>
        <w:tc>
          <w:tcPr>
            <w:tcW w:w="3021" w:type="dxa"/>
          </w:tcPr>
          <w:p w:rsidR="00887F1C" w:rsidRDefault="00BD5CAA" w:rsidP="007E7EFA">
            <w:r>
              <w:t xml:space="preserve">Peter Ligthart, vakspecialist IHD, </w:t>
            </w:r>
            <w:proofErr w:type="spellStart"/>
            <w:r>
              <w:t>Sanquin</w:t>
            </w:r>
            <w:proofErr w:type="spellEnd"/>
            <w:r>
              <w:t xml:space="preserve"> Diagnostiek</w:t>
            </w:r>
          </w:p>
        </w:tc>
      </w:tr>
      <w:tr w:rsidR="00887F1C" w:rsidTr="007E7EFA">
        <w:tc>
          <w:tcPr>
            <w:tcW w:w="3020" w:type="dxa"/>
          </w:tcPr>
          <w:p w:rsidR="00887F1C" w:rsidRDefault="00222D96" w:rsidP="007E7EFA">
            <w:r>
              <w:t>19.0</w:t>
            </w:r>
            <w:r w:rsidR="00887F1C">
              <w:t>5 – 19.</w:t>
            </w:r>
            <w:r>
              <w:t>3</w:t>
            </w:r>
            <w:r w:rsidR="00BD5CAA">
              <w:t>0</w:t>
            </w:r>
          </w:p>
        </w:tc>
        <w:tc>
          <w:tcPr>
            <w:tcW w:w="3021" w:type="dxa"/>
          </w:tcPr>
          <w:p w:rsidR="00887F1C" w:rsidRDefault="00887F1C" w:rsidP="007E7EFA">
            <w:r>
              <w:t>Alles positief: voor moeder en kind</w:t>
            </w:r>
            <w:r w:rsidR="00494093">
              <w:t>.</w:t>
            </w:r>
          </w:p>
        </w:tc>
        <w:tc>
          <w:tcPr>
            <w:tcW w:w="3021" w:type="dxa"/>
          </w:tcPr>
          <w:p w:rsidR="00887F1C" w:rsidRDefault="00BD5CAA" w:rsidP="007E7EFA">
            <w:r>
              <w:t xml:space="preserve">Jennita Slomp, klinisch chemicus, </w:t>
            </w:r>
            <w:proofErr w:type="spellStart"/>
            <w:r>
              <w:t>MedLon</w:t>
            </w:r>
            <w:proofErr w:type="spellEnd"/>
            <w:r>
              <w:t xml:space="preserve"> Enschede</w:t>
            </w:r>
          </w:p>
          <w:p w:rsidR="00BD5CAA" w:rsidRDefault="00BD5CAA" w:rsidP="007E7EFA">
            <w:r>
              <w:t>Henk Meekers, hoofdanalist, UMCG, Groningen</w:t>
            </w:r>
          </w:p>
          <w:p w:rsidR="00BD5CAA" w:rsidRDefault="00BD5CAA" w:rsidP="007E7EFA">
            <w:r>
              <w:t xml:space="preserve">José van der Mark, vakspecialist, </w:t>
            </w:r>
            <w:proofErr w:type="spellStart"/>
            <w:r>
              <w:t>Sanquin</w:t>
            </w:r>
            <w:proofErr w:type="spellEnd"/>
          </w:p>
        </w:tc>
      </w:tr>
      <w:tr w:rsidR="00887F1C" w:rsidRPr="00640D0E" w:rsidTr="007E7EFA">
        <w:tc>
          <w:tcPr>
            <w:tcW w:w="3020" w:type="dxa"/>
          </w:tcPr>
          <w:p w:rsidR="00887F1C" w:rsidRDefault="00222D96" w:rsidP="007E7EFA">
            <w:r>
              <w:t>19.30</w:t>
            </w:r>
            <w:r w:rsidR="003264B4">
              <w:t xml:space="preserve"> – 19.40</w:t>
            </w:r>
          </w:p>
        </w:tc>
        <w:tc>
          <w:tcPr>
            <w:tcW w:w="3021" w:type="dxa"/>
          </w:tcPr>
          <w:p w:rsidR="00887F1C" w:rsidRDefault="00887F1C" w:rsidP="007E7EFA">
            <w:r>
              <w:t>Ah, twee screeningscellen positief: wat roept U?</w:t>
            </w:r>
          </w:p>
        </w:tc>
        <w:tc>
          <w:tcPr>
            <w:tcW w:w="3021" w:type="dxa"/>
          </w:tcPr>
          <w:p w:rsidR="00222D96" w:rsidRPr="00222D96" w:rsidRDefault="00222D96" w:rsidP="00BD5CAA">
            <w:r w:rsidRPr="00222D96">
              <w:t xml:space="preserve">Harry de Wit, klinisch chemicus, </w:t>
            </w:r>
            <w:proofErr w:type="spellStart"/>
            <w:r w:rsidRPr="00222D96">
              <w:t>Certe</w:t>
            </w:r>
            <w:proofErr w:type="spellEnd"/>
            <w:r w:rsidRPr="00222D96">
              <w:t>, Leeuwarden</w:t>
            </w:r>
          </w:p>
          <w:p w:rsidR="00887F1C" w:rsidRPr="00894D14" w:rsidRDefault="00BD5CAA" w:rsidP="00BD5CAA">
            <w:pPr>
              <w:rPr>
                <w:lang w:val="en-US"/>
              </w:rPr>
            </w:pPr>
            <w:r>
              <w:rPr>
                <w:lang w:val="en-US"/>
              </w:rPr>
              <w:t xml:space="preserve">Elly Adema, </w:t>
            </w:r>
            <w:proofErr w:type="spellStart"/>
            <w:r>
              <w:rPr>
                <w:lang w:val="en-US"/>
              </w:rPr>
              <w:t>laboratoriumhoofd</w:t>
            </w:r>
            <w:proofErr w:type="spellEnd"/>
            <w:r>
              <w:rPr>
                <w:lang w:val="en-US"/>
              </w:rPr>
              <w:t xml:space="preserve"> IHD</w:t>
            </w:r>
            <w:r w:rsidR="00887F1C" w:rsidRPr="00894D14">
              <w:rPr>
                <w:lang w:val="en-US"/>
              </w:rPr>
              <w:t xml:space="preserve">, </w:t>
            </w:r>
            <w:proofErr w:type="spellStart"/>
            <w:r w:rsidR="00887F1C" w:rsidRPr="00894D14">
              <w:rPr>
                <w:lang w:val="en-US"/>
              </w:rPr>
              <w:t>Sanquin</w:t>
            </w:r>
            <w:proofErr w:type="spellEnd"/>
          </w:p>
        </w:tc>
      </w:tr>
      <w:tr w:rsidR="00887F1C" w:rsidRPr="00894D14" w:rsidTr="007E7EFA">
        <w:tc>
          <w:tcPr>
            <w:tcW w:w="3020" w:type="dxa"/>
          </w:tcPr>
          <w:p w:rsidR="00887F1C" w:rsidRDefault="003264B4" w:rsidP="007E7EFA">
            <w:r>
              <w:t>19.40 – 19.50</w:t>
            </w:r>
          </w:p>
        </w:tc>
        <w:tc>
          <w:tcPr>
            <w:tcW w:w="3021" w:type="dxa"/>
          </w:tcPr>
          <w:p w:rsidR="00887F1C" w:rsidRDefault="00887F1C" w:rsidP="007E7EFA">
            <w:r>
              <w:t>Afsluiting</w:t>
            </w:r>
          </w:p>
        </w:tc>
        <w:tc>
          <w:tcPr>
            <w:tcW w:w="3021" w:type="dxa"/>
          </w:tcPr>
          <w:p w:rsidR="00887F1C" w:rsidRPr="00894D14" w:rsidRDefault="00887F1C" w:rsidP="007E7EFA">
            <w:pPr>
              <w:rPr>
                <w:lang w:val="en-US"/>
              </w:rPr>
            </w:pPr>
            <w:r>
              <w:rPr>
                <w:lang w:val="en-US"/>
              </w:rPr>
              <w:t>Masja de Haas</w:t>
            </w:r>
          </w:p>
        </w:tc>
      </w:tr>
    </w:tbl>
    <w:p w:rsidR="00887F1C" w:rsidRDefault="00887F1C" w:rsidP="00887F1C">
      <w:pPr>
        <w:rPr>
          <w:lang w:val="en-US"/>
        </w:rPr>
      </w:pPr>
    </w:p>
    <w:p w:rsidR="00AA1A50" w:rsidRDefault="00AA1A50" w:rsidP="00887F1C">
      <w:pPr>
        <w:rPr>
          <w:lang w:val="en-US"/>
        </w:rPr>
      </w:pPr>
    </w:p>
    <w:p w:rsidR="00AA1A50" w:rsidRPr="00AA1A50" w:rsidRDefault="00AA1A50" w:rsidP="00887F1C">
      <w:r w:rsidRPr="00AA1A50">
        <w:t xml:space="preserve">Kennis en kunde rondom </w:t>
      </w:r>
      <w:proofErr w:type="spellStart"/>
      <w:r w:rsidRPr="00AA1A50">
        <w:t>Immunohematologische</w:t>
      </w:r>
      <w:proofErr w:type="spellEnd"/>
      <w:r w:rsidRPr="00AA1A50">
        <w:t xml:space="preserve"> Diagnostiek</w:t>
      </w:r>
    </w:p>
    <w:p w:rsidR="00AA1A50" w:rsidRPr="00AA1A50" w:rsidRDefault="00AA1A50" w:rsidP="00887F1C">
      <w:r>
        <w:rPr>
          <w:rFonts w:ascii="Arial" w:hAnsi="Arial" w:cs="Arial"/>
          <w:color w:val="333333"/>
          <w:sz w:val="20"/>
          <w:szCs w:val="20"/>
        </w:rPr>
        <w:lastRenderedPageBreak/>
        <w:t xml:space="preserve">Het laboratoriumonderzoek dat voorafgaand aan een bloedtransfusie verricht wordt en de eisen die gesteld worden aan de selectie van compatibel donorbloed zijn vastgelegd in de Richtlijn Bloedtransfusie. Sinds 2007 is het landelijke Transfusie Register </w:t>
      </w:r>
      <w:proofErr w:type="spellStart"/>
      <w:r>
        <w:rPr>
          <w:rFonts w:ascii="Arial" w:hAnsi="Arial" w:cs="Arial"/>
          <w:color w:val="333333"/>
          <w:sz w:val="20"/>
          <w:szCs w:val="20"/>
        </w:rPr>
        <w:t>Irregulaire</w:t>
      </w:r>
      <w:proofErr w:type="spellEnd"/>
      <w:r>
        <w:rPr>
          <w:rFonts w:ascii="Arial" w:hAnsi="Arial" w:cs="Arial"/>
          <w:color w:val="333333"/>
          <w:sz w:val="20"/>
          <w:szCs w:val="20"/>
        </w:rPr>
        <w:t xml:space="preserve"> erytrocytenantistoffen en X-proefproblemen van start gegaan dat aan veilige transfusie bijdraagt. Op deze </w:t>
      </w:r>
      <w:proofErr w:type="spellStart"/>
      <w:r>
        <w:rPr>
          <w:rFonts w:ascii="Arial" w:hAnsi="Arial" w:cs="Arial"/>
          <w:color w:val="333333"/>
          <w:sz w:val="20"/>
          <w:szCs w:val="20"/>
        </w:rPr>
        <w:t>Sanquinavond</w:t>
      </w:r>
      <w:proofErr w:type="spellEnd"/>
      <w:r>
        <w:rPr>
          <w:rFonts w:ascii="Arial" w:hAnsi="Arial" w:cs="Arial"/>
          <w:color w:val="333333"/>
          <w:sz w:val="20"/>
          <w:szCs w:val="20"/>
        </w:rPr>
        <w:t xml:space="preserve"> </w:t>
      </w:r>
      <w:r w:rsidR="00494093">
        <w:rPr>
          <w:rFonts w:ascii="Arial" w:hAnsi="Arial" w:cs="Arial"/>
          <w:color w:val="333333"/>
          <w:sz w:val="20"/>
          <w:szCs w:val="20"/>
        </w:rPr>
        <w:t xml:space="preserve">staat het identificeren van </w:t>
      </w:r>
      <w:proofErr w:type="spellStart"/>
      <w:r w:rsidR="00494093">
        <w:rPr>
          <w:rFonts w:ascii="Arial" w:hAnsi="Arial" w:cs="Arial"/>
          <w:color w:val="333333"/>
          <w:sz w:val="20"/>
          <w:szCs w:val="20"/>
        </w:rPr>
        <w:t>irregulaire</w:t>
      </w:r>
      <w:proofErr w:type="spellEnd"/>
      <w:r w:rsidR="00494093">
        <w:rPr>
          <w:rFonts w:ascii="Arial" w:hAnsi="Arial" w:cs="Arial"/>
          <w:color w:val="333333"/>
          <w:sz w:val="20"/>
          <w:szCs w:val="20"/>
        </w:rPr>
        <w:t xml:space="preserve"> erytrocytenantistoffen, voorafgaand aan transfusie of in de zwangerschap, en de keuze van compatibel donorbloed centraal. </w:t>
      </w:r>
      <w:r w:rsidR="003264B4">
        <w:rPr>
          <w:rFonts w:ascii="Arial" w:hAnsi="Arial" w:cs="Arial"/>
          <w:color w:val="333333"/>
          <w:sz w:val="20"/>
          <w:szCs w:val="20"/>
        </w:rPr>
        <w:t xml:space="preserve">Na presentatie van recente onderzoeksgegevens op het gebied van de vorming van </w:t>
      </w:r>
      <w:proofErr w:type="spellStart"/>
      <w:r w:rsidR="003264B4">
        <w:rPr>
          <w:rFonts w:ascii="Arial" w:hAnsi="Arial" w:cs="Arial"/>
          <w:color w:val="333333"/>
          <w:sz w:val="20"/>
          <w:szCs w:val="20"/>
        </w:rPr>
        <w:t>irregulaire</w:t>
      </w:r>
      <w:proofErr w:type="spellEnd"/>
      <w:r w:rsidR="003264B4">
        <w:rPr>
          <w:rFonts w:ascii="Arial" w:hAnsi="Arial" w:cs="Arial"/>
          <w:color w:val="333333"/>
          <w:sz w:val="20"/>
          <w:szCs w:val="20"/>
        </w:rPr>
        <w:t xml:space="preserve"> erytrocytenantistoffen, zullen voorbeelden uit de dagelijkse praktijk centraal staan. De titel van de praktijkcases verraadt niet direct de uitkomst van deze vaak voorkomende puzzels! </w:t>
      </w:r>
    </w:p>
    <w:p w:rsidR="00887F1C" w:rsidRPr="00AA1A50" w:rsidRDefault="00887F1C"/>
    <w:sectPr w:rsidR="00887F1C" w:rsidRPr="00AA1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C2"/>
    <w:rsid w:val="00136375"/>
    <w:rsid w:val="00222D96"/>
    <w:rsid w:val="003264B4"/>
    <w:rsid w:val="003436AC"/>
    <w:rsid w:val="003B55C2"/>
    <w:rsid w:val="00452A6F"/>
    <w:rsid w:val="00494093"/>
    <w:rsid w:val="00640D0E"/>
    <w:rsid w:val="00887F1C"/>
    <w:rsid w:val="00894D14"/>
    <w:rsid w:val="009A5F98"/>
    <w:rsid w:val="00A37736"/>
    <w:rsid w:val="00AA1A50"/>
    <w:rsid w:val="00BD5CAA"/>
    <w:rsid w:val="00CE3A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6D2BC-D93A-4A13-883C-E82DA927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nivers" w:eastAsiaTheme="minorHAnsi" w:hAnsi="Univers" w:cstheme="minorBidi"/>
        <w:sz w:val="19"/>
        <w:szCs w:val="19"/>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2A6F"/>
    <w:rPr>
      <w:sz w:val="16"/>
      <w:szCs w:val="16"/>
    </w:rPr>
  </w:style>
  <w:style w:type="paragraph" w:styleId="CommentText">
    <w:name w:val="annotation text"/>
    <w:basedOn w:val="Normal"/>
    <w:link w:val="CommentTextChar"/>
    <w:uiPriority w:val="99"/>
    <w:semiHidden/>
    <w:unhideWhenUsed/>
    <w:rsid w:val="00452A6F"/>
    <w:pPr>
      <w:spacing w:line="240" w:lineRule="auto"/>
    </w:pPr>
    <w:rPr>
      <w:sz w:val="20"/>
      <w:szCs w:val="20"/>
    </w:rPr>
  </w:style>
  <w:style w:type="character" w:customStyle="1" w:styleId="CommentTextChar">
    <w:name w:val="Comment Text Char"/>
    <w:basedOn w:val="DefaultParagraphFont"/>
    <w:link w:val="CommentText"/>
    <w:uiPriority w:val="99"/>
    <w:semiHidden/>
    <w:rsid w:val="00452A6F"/>
    <w:rPr>
      <w:sz w:val="20"/>
      <w:szCs w:val="20"/>
    </w:rPr>
  </w:style>
  <w:style w:type="paragraph" w:styleId="CommentSubject">
    <w:name w:val="annotation subject"/>
    <w:basedOn w:val="CommentText"/>
    <w:next w:val="CommentText"/>
    <w:link w:val="CommentSubjectChar"/>
    <w:uiPriority w:val="99"/>
    <w:semiHidden/>
    <w:unhideWhenUsed/>
    <w:rsid w:val="00452A6F"/>
    <w:rPr>
      <w:b/>
      <w:bCs/>
    </w:rPr>
  </w:style>
  <w:style w:type="character" w:customStyle="1" w:styleId="CommentSubjectChar">
    <w:name w:val="Comment Subject Char"/>
    <w:basedOn w:val="CommentTextChar"/>
    <w:link w:val="CommentSubject"/>
    <w:uiPriority w:val="99"/>
    <w:semiHidden/>
    <w:rsid w:val="00452A6F"/>
    <w:rPr>
      <w:b/>
      <w:bCs/>
      <w:sz w:val="20"/>
      <w:szCs w:val="20"/>
    </w:rPr>
  </w:style>
  <w:style w:type="paragraph" w:styleId="BalloonText">
    <w:name w:val="Balloon Text"/>
    <w:basedOn w:val="Normal"/>
    <w:link w:val="BalloonTextChar"/>
    <w:uiPriority w:val="99"/>
    <w:semiHidden/>
    <w:unhideWhenUsed/>
    <w:rsid w:val="00452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Sanquin</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Masja de</dc:creator>
  <cp:keywords/>
  <dc:description/>
  <cp:lastModifiedBy>Haas, Masja de</cp:lastModifiedBy>
  <cp:revision>2</cp:revision>
  <dcterms:created xsi:type="dcterms:W3CDTF">2016-11-28T18:30:00Z</dcterms:created>
  <dcterms:modified xsi:type="dcterms:W3CDTF">2016-11-28T18:30:00Z</dcterms:modified>
</cp:coreProperties>
</file>